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F167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附件3：</w:t>
      </w:r>
    </w:p>
    <w:p w14:paraId="49A0C80E">
      <w:pPr>
        <w:spacing w:line="360" w:lineRule="auto"/>
        <w:ind w:firstLine="321" w:firstLineChars="100"/>
        <w:rPr>
          <w:rFonts w:ascii="宋体" w:hAnsi="宋体"/>
          <w:b/>
          <w:sz w:val="32"/>
          <w:szCs w:val="32"/>
        </w:rPr>
      </w:pPr>
      <w:bookmarkStart w:id="3" w:name="_GoBack"/>
      <w:bookmarkStart w:id="0" w:name="OLE_LINK13"/>
      <w:bookmarkStart w:id="1" w:name="OLE_LINK4"/>
      <w:bookmarkStart w:id="2" w:name="OLE_LINK3"/>
      <w:r>
        <w:rPr>
          <w:rFonts w:hint="eastAsia" w:ascii="宋体" w:hAnsi="宋体"/>
          <w:b/>
          <w:sz w:val="32"/>
          <w:szCs w:val="32"/>
        </w:rPr>
        <w:t>吉首大学二级学院关工委“一院一品”活动立项总结报告</w:t>
      </w:r>
      <w:bookmarkEnd w:id="3"/>
    </w:p>
    <w:bookmarkEnd w:id="0"/>
    <w:bookmarkEnd w:id="1"/>
    <w:bookmarkEnd w:id="2"/>
    <w:p w14:paraId="0B100BA6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5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183"/>
        <w:gridCol w:w="1503"/>
        <w:gridCol w:w="1503"/>
        <w:gridCol w:w="2207"/>
      </w:tblGrid>
      <w:tr w14:paraId="7B16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2DD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关工委名称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505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4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380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108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01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7A1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4BD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69E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7FC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F2B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873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384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407E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项目开展情况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FD2F3"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主要包括项目开展时间、地点、参与人员情况、主要成效</w:t>
            </w:r>
            <w:r>
              <w:rPr>
                <w:rFonts w:hint="eastAsia" w:ascii="宋体" w:hAnsi="宋体"/>
                <w:sz w:val="24"/>
                <w:szCs w:val="24"/>
              </w:rPr>
              <w:t>等（不超过2000字，可附页）</w:t>
            </w:r>
          </w:p>
        </w:tc>
      </w:tr>
      <w:tr w14:paraId="6371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5AA8"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  件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BBFAF">
            <w:pPr>
              <w:spacing w:line="360" w:lineRule="auto"/>
              <w:ind w:right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选送3</w:t>
            </w:r>
            <w:r>
              <w:rPr>
                <w:rFonts w:ascii="宋体" w:hAnsi="宋体"/>
                <w:sz w:val="24"/>
                <w:szCs w:val="24"/>
              </w:rPr>
              <w:t>张</w:t>
            </w:r>
            <w:r>
              <w:rPr>
                <w:rFonts w:hint="eastAsia" w:ascii="宋体" w:hAnsi="宋体"/>
                <w:sz w:val="24"/>
                <w:szCs w:val="24"/>
              </w:rPr>
              <w:t>以上</w:t>
            </w:r>
            <w:r>
              <w:rPr>
                <w:rFonts w:ascii="宋体" w:hAnsi="宋体"/>
                <w:sz w:val="24"/>
                <w:szCs w:val="24"/>
              </w:rPr>
              <w:t>清晰活动图片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图片2M以上，图片下应有图注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15179DA8">
            <w:pPr>
              <w:spacing w:line="360" w:lineRule="auto"/>
              <w:ind w:right="96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7D2204A">
      <w:pPr>
        <w:ind w:right="1760"/>
        <w:rPr>
          <w:rFonts w:hint="eastAsia" w:ascii="仿宋_GB2312" w:eastAsia="仿宋_GB2312"/>
          <w:sz w:val="32"/>
          <w:szCs w:val="32"/>
        </w:rPr>
      </w:pPr>
    </w:p>
    <w:p w14:paraId="20E574D7"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FB9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53FCE71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530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62BA6"/>
    <w:rsid w:val="04F35535"/>
    <w:rsid w:val="0D01543C"/>
    <w:rsid w:val="0FB04907"/>
    <w:rsid w:val="1B062BA6"/>
    <w:rsid w:val="600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大标宋简体" w:cs="Times New Roman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2025-11-06T06:42:00Z</dcterms:created>
  <dc:creator>易瑜</dc:creator>
  <cp:lastModifiedBy>易瑜</cp:lastModifiedBy>
  <dcterms:modified xsi:type="dcterms:W3CDTF">2025-11-06T06:42:43Z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1DDDB7284E56409EA62E2DE12D1EA91F_11</vt:lpwstr>
  </property>
  <property fmtid="{D5CDD505-2E9C-101B-9397-08002B2CF9AE}" pid="4" name="KSOTemplateDocerSaveRecord">
    <vt:lpwstr>eyJoZGlkIjoiN2M4YzM1MjE3YmE1M2E3NGMwM2NlZGMzMDM4NmFjMzQiLCJ1c2VySWQiOiI1MDIyODczMTYifQ==</vt:lpwstr>
  </property>
</Properties>
</file>